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C5" w:rsidRPr="00873AC5" w:rsidRDefault="00873AC5" w:rsidP="00873A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3A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Федеральный закон от 13 марта 1995 г. N 32-ФЗ "О днях воинской славы и памятных датах России" (с изменениями и дополнениями) </w:t>
      </w:r>
    </w:p>
    <w:p w:rsidR="00873AC5" w:rsidRPr="00873AC5" w:rsidRDefault="00873AC5" w:rsidP="00873A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text" w:history="1">
        <w:r w:rsidRPr="00873A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13 марта 1995 г. N 32-ФЗ "О днях воинской славы и памятных датах России" (с изменениями и дополнениями)</w:t>
        </w:r>
      </w:hyperlink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3AC5" w:rsidRPr="00873AC5" w:rsidRDefault="00873AC5" w:rsidP="00873A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block_1" w:history="1">
        <w:r w:rsidRPr="00873A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1. Дни воинской славы России</w:t>
        </w:r>
      </w:hyperlink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3AC5" w:rsidRPr="00873AC5" w:rsidRDefault="00873AC5" w:rsidP="00873A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block_110" w:history="1">
        <w:r w:rsidRPr="00873A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1.1. Памятные даты России</w:t>
        </w:r>
      </w:hyperlink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3AC5" w:rsidRPr="00873AC5" w:rsidRDefault="00873AC5" w:rsidP="00873A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block_2" w:history="1">
        <w:r w:rsidRPr="00873A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2. Формы увековечения памяти воинов России</w:t>
        </w:r>
      </w:hyperlink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3AC5" w:rsidRPr="00873AC5" w:rsidRDefault="00873AC5" w:rsidP="00873A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block_3" w:history="1">
        <w:r w:rsidRPr="00873A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3. Организация проведения дней воинской славы России</w:t>
        </w:r>
      </w:hyperlink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3AC5" w:rsidRPr="00873AC5" w:rsidRDefault="00873AC5" w:rsidP="00873A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block_4" w:history="1">
        <w:r w:rsidRPr="00873A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4. Порядок проведения воинских ритуалов</w:t>
        </w:r>
      </w:hyperlink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3AC5" w:rsidRPr="00873AC5" w:rsidRDefault="00873AC5" w:rsidP="00873A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block_5" w:history="1">
        <w:r w:rsidRPr="00873A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5. Порядок проведения дней воинской славы России в Вооруженных Силах Российской Федерации и других войсках и мероприятий, посвященных памятным датам России</w:t>
        </w:r>
      </w:hyperlink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3AC5" w:rsidRPr="00873AC5" w:rsidRDefault="00873AC5" w:rsidP="00873A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block_6" w:history="1">
        <w:r w:rsidRPr="00873A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6. Финансовое обеспечение проведения дней воинской славы России и мероприятий, посвященных памятным датам России</w:t>
        </w:r>
      </w:hyperlink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3AC5" w:rsidRPr="00873AC5" w:rsidRDefault="00873AC5" w:rsidP="00873A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block_13" w:history="1">
        <w:r w:rsidRPr="00873A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7. Вступление в силу настоящего Федерального закона</w:t>
        </w:r>
      </w:hyperlink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13 марта 1995 г. N 32-ФЗ</w:t>
      </w: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днях воинской славы и памятных датах России"</w:t>
      </w:r>
    </w:p>
    <w:p w:rsidR="00873AC5" w:rsidRPr="00873AC5" w:rsidRDefault="00873AC5" w:rsidP="00873AC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87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87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августа, 29 декабря 2004 г., 21 июля 2005 г., 15 апреля 2006 г., 28 февраля, 24 октября 2007 г., 10 апреля 2009 г., 31 мая, 23 июля, 29 ноября 2010 г., 1 апреля, 27 июня, 10 июля, 30 декабря 2012 г., 2 ноября 2013 г., 4 ноября, 1 декабря 2014 г.</w:t>
      </w:r>
      <w:proofErr w:type="gramEnd"/>
    </w:p>
    <w:p w:rsidR="00873AC5" w:rsidRPr="00873AC5" w:rsidRDefault="00873AC5" w:rsidP="0087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Думой 10 февраля 1995 года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 богата знаменательными событиями. Во все века героизм, мужество воинов России, мощь и слава русского оружия были неотъемлемой частью величия Российского государства. Помимо военных побед существуют события, достойные быть увековеченными в народной памяти.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устанавливает дни славы русского оружия - дни воинской славы (победные дни) России (далее - дни воинской славы России) в ознаменование славных побед российских войск, которые сыграли решающую роль в истории России, и памятные даты в истории Отечества, связанные с важнейшими историческими событиями в жизни государства и общества (далее - памятные даты России).</w:t>
      </w:r>
      <w:proofErr w:type="gramEnd"/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Дни воинской славы России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устанавливаются следующие дни воинской славы России: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 апреля - День победы русских воинов князя Александра Невского над немецкими рыцарями на Чудском озере (Ледовое побоище, 1242 год);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21 сентября - День победы русских полков во главе с великим князем Дмитрием Донским над монголо-татарскими войсками в Куликовской битве (1380 год);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7 ноября -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год);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июля - День победы русского флота над турецким флотом в Чесменском сражении (1770 год);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июля - День победы русской армии под командованием Петра</w:t>
      </w:r>
      <w:proofErr w:type="gramStart"/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ервого над шведами в Полтавском сражении (1709 год);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9 августа - День первой в российской истории морской победы русского флота под командованием Петра</w:t>
      </w:r>
      <w:proofErr w:type="gramStart"/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ервого над шведами у мыса Гангут (1714 год);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24 декабря - День взятия турецкой крепости Измаил русскими войсками под командованием А.В. Суворова (1790 год);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сентября - День победы русской эскадры под командованием Ф.Ф. Ушакова над турецкой эскадрой у мыса </w:t>
      </w:r>
      <w:proofErr w:type="spellStart"/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Тендра</w:t>
      </w:r>
      <w:proofErr w:type="spellEnd"/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(1790 год);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8 сентября - День Бородинского сражения русской армии под командованием М.И. Кутузова с французской армией (1812 год);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 - День победы русской эскадры под командованием П.С. Нахимова над турецкой эскадрой у мыса Синоп (1853 год);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 - День защитника Отечества;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5 декабря - День начала контрнаступления советских войск против немецко-фашистских войск в битве под Москвой (1941 год);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2 февраля - День разгрома советскими войсками немецко-фашистских вой</w:t>
      </w:r>
      <w:proofErr w:type="gramStart"/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Ст</w:t>
      </w:r>
      <w:proofErr w:type="gramEnd"/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алинградской битве (1943 год);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23 августа - День разгрома советскими войсками немецко-фашистских войск в Курской битве (1943 год);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27 января - День полного освобождения Ленинграда от фашистской блокады (1944 год);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- День Победы советского народа в Великой Отечественной войне 1941 -1945 годов (1945 год);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4 ноября - День народного единства.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1.1. Памятные даты России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устанавливаются следующие памятные даты России: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 января - День российского студенчества;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15 февраля - День памяти о россиянах, исполнявших служебный долг за пределами Отечества;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апреля - День космонавтики;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апреля - День участников ликвидации последствий радиационных аварий и катастроф и памяти жертв этих аварий и катастроф;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апреля - День российского парламентаризма;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 - День памяти и скорби - день начала Великой Отечественной войны (1941 год);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- День партизан и подпольщиков;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июля - День Крещения Руси;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1 августа - День памяти российских воинов, погибших в</w:t>
      </w:r>
      <w:proofErr w:type="gramStart"/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мировой войне 1914 - 1918 годов;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сентября - День окончания</w:t>
      </w:r>
      <w:proofErr w:type="gramStart"/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мировой войны (1945 год);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3 сентября - День солидарности в борьбе с терроризмом;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7 ноября - День Октябрьской революции 1917 года;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декабря - День Неизвестного Солдата;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9 декабря - День Героев Отечества;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12 декабря - День Конституции Российской Федерации.</w:t>
      </w:r>
    </w:p>
    <w:p w:rsidR="00873AC5" w:rsidRPr="00873AC5" w:rsidRDefault="00873AC5" w:rsidP="0087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Формы увековечения памяти воинов России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увековечения памяти российских воинов, отличившихся в сражениях, связанных с днями воинской славы России, являются: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сохранение мемориальных музеев, установление и благоустройство памятников, обелисков, стел, других мемориальных сооружений и объектов, увековечивающих дни воинской славы России, организация выставок, установление на местах воинской славы мемориальных знаков;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обустройство территорий, исторически связанных с подвигами российских воинов, отличившихся в сражениях, связанных с днями воинской славы России;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 в средствах массовой информации материалов, связанных с днями воинской славы России;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присвоение имен национальных героев, отличившихся в сражениях, связанных с днями воинской славы России, населенным пунктам, улицам и площадям, физико-географическим объектам, воинским частям, кораблям и судам.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могут осуществляться и другие мероприятия по увековечению памяти российских воинов, отличившихся в сражениях, связанных с днями воинской славы России.</w:t>
      </w:r>
    </w:p>
    <w:p w:rsidR="00873AC5" w:rsidRPr="00873AC5" w:rsidRDefault="00873AC5" w:rsidP="0087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Организация проведения дней воинской славы России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организует: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планов и программ военно-исторической работы;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направленных на увековечение памяти российских воинов, отличившихся в сражениях, связанных с днями воинской славы России;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пропаганду дней воинской славы России;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установку мемориальных сооружений и объектов, создание мемориальных музеев и выставок федерального значения, посвященных дням воинской славы России;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проектов международных договоров Российской Федерации по обеспечению сохранности мемориальных сооружений и объектов, увековечивающих дни воинской славы России, которые находятся на территориях иностранных государств, а также участие в реализации указанных международных договоров;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 соответствующими организациями иностранных государств, на территориях которых находятся указанные мемориальные сооружения и объекты, мероприятий по их сохранению и благоустройству;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общественного порядка при проведении дней воинской славы России.</w:t>
      </w:r>
    </w:p>
    <w:p w:rsidR="00873AC5" w:rsidRPr="00873AC5" w:rsidRDefault="00873AC5" w:rsidP="0087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Порядок проведения воинских ритуалов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воинских ритуалов в Вооруженных Силах Российской Федерации и других войсках определяет Президент Российской Федерации.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Праздничный салют 9 мая и 23 февраля проводится ежегодно в порядке, определяемом Министерством обороны Российской Федерации.</w:t>
      </w:r>
    </w:p>
    <w:p w:rsidR="00873AC5" w:rsidRPr="00873AC5" w:rsidRDefault="00873AC5" w:rsidP="0087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Порядок проведения дней воинской славы России в Вооруженных Силах Российской Федерации и других войсках и мероприятий, посвященных памятным датам России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дни воинской славы России, установленные </w:t>
      </w:r>
      <w:hyperlink r:id="rId14" w:anchor="block_1" w:history="1">
        <w:r w:rsidRPr="00873A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</w:t>
        </w:r>
      </w:hyperlink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в Вооруженных Силах Российской Федерации и других войсках проводятся торжественные мероприятия.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памятными датами России, установленными </w:t>
      </w:r>
      <w:hyperlink r:id="rId15" w:anchor="block_110" w:history="1">
        <w:r w:rsidRPr="00873A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1.1</w:t>
        </w:r>
      </w:hyperlink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по инициативе государственных организаций и общественных объединений могут проводиться публичные мероприятия.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873A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дней воинской славы России и мероприятий, посвященных памятным датам России, устанавливается Правительством Российской Федерации.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7" w:anchor="block_1000" w:history="1">
        <w:r w:rsidRPr="00873A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военных парадов, прохождения войск торжественным маршем, парадов кораблей и артиллерийских салютов в дни воинской славы России, утвержденный </w:t>
      </w:r>
      <w:hyperlink r:id="rId18" w:history="1">
        <w:r w:rsidRPr="00873A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обороны РФ от 13 июля 2012 г. N 1800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Финансовое обеспечение проведения дней воинской славы России и мероприятий, посвященных памятным датам России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проведения дней воинской славы России и мероприятий, посвященных памятным датам России, осуществляется за счет средств федерального бюджета. На эти цели также могут направляться средства бюджетов субъектов Российской Федерации и местных бюджетов, а также внебюджетные средства и добровольные (в том числе целевые) взносы и пожертвования физических и юридических лиц.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Вступление в силу настоящего Федерального закона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Федеральный закон вступает в силу со </w:t>
      </w:r>
      <w:hyperlink r:id="rId19" w:history="1">
        <w:r w:rsidRPr="00873A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дня</w:t>
        </w:r>
      </w:hyperlink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873AC5" w:rsidRPr="00873AC5" w:rsidRDefault="00873AC5" w:rsidP="0087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9"/>
        <w:gridCol w:w="4676"/>
      </w:tblGrid>
      <w:tr w:rsidR="00873AC5" w:rsidRPr="00873AC5" w:rsidTr="00873AC5">
        <w:trPr>
          <w:tblCellSpacing w:w="15" w:type="dxa"/>
        </w:trPr>
        <w:tc>
          <w:tcPr>
            <w:tcW w:w="2500" w:type="pct"/>
            <w:vAlign w:val="bottom"/>
            <w:hideMark/>
          </w:tcPr>
          <w:p w:rsidR="00873AC5" w:rsidRPr="00873AC5" w:rsidRDefault="00873AC5" w:rsidP="0087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2450" w:type="pct"/>
            <w:vAlign w:val="bottom"/>
            <w:hideMark/>
          </w:tcPr>
          <w:p w:rsidR="00873AC5" w:rsidRPr="00873AC5" w:rsidRDefault="00873AC5" w:rsidP="00873AC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Б.Ельцин</w:t>
            </w:r>
          </w:p>
        </w:tc>
      </w:tr>
    </w:tbl>
    <w:p w:rsidR="00873AC5" w:rsidRPr="00873AC5" w:rsidRDefault="00873AC5" w:rsidP="0087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Москва, Кремль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13 марта 1995 г.</w:t>
      </w:r>
    </w:p>
    <w:p w:rsidR="00873AC5" w:rsidRPr="00873AC5" w:rsidRDefault="00873AC5" w:rsidP="00873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sz w:val="24"/>
          <w:szCs w:val="24"/>
          <w:lang w:eastAsia="ru-RU"/>
        </w:rPr>
        <w:t>N 32-ФЗ</w:t>
      </w:r>
    </w:p>
    <w:p w:rsidR="00873AC5" w:rsidRPr="00873AC5" w:rsidRDefault="00873AC5" w:rsidP="00873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E1A0C" w:rsidRDefault="001E1A0C"/>
    <w:sectPr w:rsidR="001E1A0C" w:rsidSect="001E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F0952"/>
    <w:multiLevelType w:val="multilevel"/>
    <w:tmpl w:val="06A0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873AC5"/>
    <w:rsid w:val="001E1A0C"/>
    <w:rsid w:val="0087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0C"/>
  </w:style>
  <w:style w:type="paragraph" w:styleId="1">
    <w:name w:val="heading 1"/>
    <w:basedOn w:val="a"/>
    <w:link w:val="10"/>
    <w:uiPriority w:val="9"/>
    <w:qFormat/>
    <w:rsid w:val="00873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73A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A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A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87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3AC5"/>
    <w:rPr>
      <w:color w:val="0000FF"/>
      <w:u w:val="single"/>
    </w:rPr>
  </w:style>
  <w:style w:type="paragraph" w:customStyle="1" w:styleId="s3">
    <w:name w:val="s_3"/>
    <w:basedOn w:val="a"/>
    <w:rsid w:val="0087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87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73AC5"/>
  </w:style>
  <w:style w:type="paragraph" w:customStyle="1" w:styleId="s9">
    <w:name w:val="s_9"/>
    <w:basedOn w:val="a"/>
    <w:rsid w:val="0087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7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87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7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1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518352/" TargetMode="External"/><Relationship Id="rId13" Type="http://schemas.openxmlformats.org/officeDocument/2006/relationships/hyperlink" Target="http://base.garant.ru/1518352/" TargetMode="External"/><Relationship Id="rId18" Type="http://schemas.openxmlformats.org/officeDocument/2006/relationships/hyperlink" Target="http://base.garant.ru/197970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1518352/" TargetMode="External"/><Relationship Id="rId12" Type="http://schemas.openxmlformats.org/officeDocument/2006/relationships/hyperlink" Target="http://base.garant.ru/1518352/" TargetMode="External"/><Relationship Id="rId17" Type="http://schemas.openxmlformats.org/officeDocument/2006/relationships/hyperlink" Target="http://base.garant.ru/70387620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90274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518352/" TargetMode="External"/><Relationship Id="rId11" Type="http://schemas.openxmlformats.org/officeDocument/2006/relationships/hyperlink" Target="http://base.garant.ru/1518352/" TargetMode="External"/><Relationship Id="rId5" Type="http://schemas.openxmlformats.org/officeDocument/2006/relationships/hyperlink" Target="http://base.garant.ru/1518352/" TargetMode="External"/><Relationship Id="rId15" Type="http://schemas.openxmlformats.org/officeDocument/2006/relationships/hyperlink" Target="http://base.garant.ru/1518352/" TargetMode="External"/><Relationship Id="rId10" Type="http://schemas.openxmlformats.org/officeDocument/2006/relationships/hyperlink" Target="http://base.garant.ru/1518352/" TargetMode="External"/><Relationship Id="rId19" Type="http://schemas.openxmlformats.org/officeDocument/2006/relationships/hyperlink" Target="http://base.garant.ru/161835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518352/" TargetMode="External"/><Relationship Id="rId14" Type="http://schemas.openxmlformats.org/officeDocument/2006/relationships/hyperlink" Target="http://base.garant.ru/15183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1491</Words>
  <Characters>8505</Characters>
  <Application>Microsoft Office Word</Application>
  <DocSecurity>0</DocSecurity>
  <Lines>70</Lines>
  <Paragraphs>19</Paragraphs>
  <ScaleCrop>false</ScaleCrop>
  <Company>Grizli777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Новокшонова Л.С</dc:creator>
  <cp:lastModifiedBy>Новокшонова Л.С</cp:lastModifiedBy>
  <cp:revision>2</cp:revision>
  <dcterms:created xsi:type="dcterms:W3CDTF">2016-09-06T11:11:00Z</dcterms:created>
  <dcterms:modified xsi:type="dcterms:W3CDTF">2016-09-06T11:18:00Z</dcterms:modified>
</cp:coreProperties>
</file>